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1F" w:rsidRPr="00A6661F" w:rsidRDefault="00A6661F" w:rsidP="00A6661F">
      <w:pPr>
        <w:spacing w:after="0" w:line="240" w:lineRule="auto"/>
        <w:jc w:val="center"/>
        <w:outlineLvl w:val="2"/>
        <w:rPr>
          <w:rFonts w:ascii="Verdana" w:eastAsia="Times New Roman" w:hAnsi="Verdana" w:cs="Times New Roman"/>
          <w:color w:val="000000"/>
          <w:sz w:val="25"/>
          <w:szCs w:val="25"/>
          <w:lang w:eastAsia="de-DE"/>
        </w:rPr>
      </w:pPr>
      <w:r w:rsidRPr="00A6661F">
        <w:rPr>
          <w:rFonts w:ascii="Verdana" w:eastAsia="Times New Roman" w:hAnsi="Verdana" w:cs="Times New Roman"/>
          <w:color w:val="000000"/>
          <w:sz w:val="25"/>
          <w:szCs w:val="25"/>
          <w:lang w:eastAsia="de-DE"/>
        </w:rPr>
        <w:t>3/3.3</w:t>
      </w:r>
    </w:p>
    <w:p w:rsidR="00A6661F" w:rsidRPr="00A6661F" w:rsidRDefault="00A6661F" w:rsidP="00A6661F">
      <w:pPr>
        <w:spacing w:after="0" w:line="240" w:lineRule="auto"/>
        <w:outlineLvl w:val="1"/>
        <w:rPr>
          <w:rFonts w:ascii="Verdana" w:eastAsia="Times New Roman" w:hAnsi="Verdana" w:cs="Times New Roman"/>
          <w:color w:val="000000"/>
          <w:sz w:val="41"/>
          <w:szCs w:val="41"/>
          <w:lang w:eastAsia="de-DE"/>
        </w:rPr>
      </w:pPr>
    </w:p>
    <w:p w:rsidR="00A6661F" w:rsidRPr="00A6661F" w:rsidRDefault="00A6661F" w:rsidP="00A6661F">
      <w:pPr>
        <w:spacing w:after="0" w:line="240" w:lineRule="auto"/>
        <w:jc w:val="center"/>
        <w:outlineLvl w:val="2"/>
        <w:rPr>
          <w:rFonts w:ascii="Verdana" w:eastAsia="Times New Roman" w:hAnsi="Verdana" w:cs="Times New Roman"/>
          <w:color w:val="000000"/>
          <w:sz w:val="25"/>
          <w:szCs w:val="25"/>
          <w:lang w:eastAsia="de-DE"/>
        </w:rPr>
      </w:pPr>
      <w:r w:rsidRPr="00A6661F">
        <w:rPr>
          <w:rFonts w:ascii="Verdana" w:eastAsia="Times New Roman" w:hAnsi="Verdana" w:cs="Times New Roman"/>
          <w:color w:val="000000"/>
          <w:sz w:val="25"/>
          <w:szCs w:val="25"/>
          <w:lang w:eastAsia="de-DE"/>
        </w:rPr>
        <w:t>Verordnung</w:t>
      </w:r>
      <w:r w:rsidRPr="00A6661F">
        <w:rPr>
          <w:rFonts w:ascii="Verdana" w:eastAsia="Times New Roman" w:hAnsi="Verdana" w:cs="Times New Roman"/>
          <w:color w:val="000000"/>
          <w:sz w:val="25"/>
          <w:lang w:eastAsia="de-DE"/>
        </w:rPr>
        <w:t> </w:t>
      </w:r>
      <w:r w:rsidRPr="00A6661F">
        <w:rPr>
          <w:rFonts w:ascii="Verdana" w:eastAsia="Times New Roman" w:hAnsi="Verdana" w:cs="Times New Roman"/>
          <w:color w:val="000000"/>
          <w:sz w:val="25"/>
          <w:szCs w:val="25"/>
          <w:lang w:eastAsia="de-DE"/>
        </w:rPr>
        <w:br/>
        <w:t>des Regierungspräsidiums Karlsruhe</w:t>
      </w:r>
      <w:r w:rsidRPr="00A6661F">
        <w:rPr>
          <w:rFonts w:ascii="Verdana" w:eastAsia="Times New Roman" w:hAnsi="Verdana" w:cs="Times New Roman"/>
          <w:color w:val="000000"/>
          <w:sz w:val="25"/>
          <w:szCs w:val="25"/>
          <w:lang w:eastAsia="de-DE"/>
        </w:rPr>
        <w:br/>
        <w:t>über das Naturschutzgebiet "</w:t>
      </w:r>
      <w:proofErr w:type="spellStart"/>
      <w:r w:rsidRPr="00A6661F">
        <w:rPr>
          <w:rFonts w:ascii="Verdana" w:eastAsia="Times New Roman" w:hAnsi="Verdana" w:cs="Times New Roman"/>
          <w:color w:val="000000"/>
          <w:sz w:val="25"/>
          <w:szCs w:val="25"/>
          <w:lang w:eastAsia="de-DE"/>
        </w:rPr>
        <w:t>Weingartener</w:t>
      </w:r>
      <w:proofErr w:type="spellEnd"/>
      <w:r w:rsidRPr="00A6661F">
        <w:rPr>
          <w:rFonts w:ascii="Verdana" w:eastAsia="Times New Roman" w:hAnsi="Verdana" w:cs="Times New Roman"/>
          <w:color w:val="000000"/>
          <w:sz w:val="25"/>
          <w:szCs w:val="25"/>
          <w:lang w:eastAsia="de-DE"/>
        </w:rPr>
        <w:t xml:space="preserve"> Moor - Bruchwald </w:t>
      </w:r>
      <w:proofErr w:type="spellStart"/>
      <w:r w:rsidRPr="00A6661F">
        <w:rPr>
          <w:rFonts w:ascii="Verdana" w:eastAsia="Times New Roman" w:hAnsi="Verdana" w:cs="Times New Roman"/>
          <w:color w:val="000000"/>
          <w:sz w:val="25"/>
          <w:szCs w:val="25"/>
          <w:lang w:eastAsia="de-DE"/>
        </w:rPr>
        <w:t>Grötzingen</w:t>
      </w:r>
      <w:proofErr w:type="spellEnd"/>
      <w:r w:rsidRPr="00A6661F">
        <w:rPr>
          <w:rFonts w:ascii="Verdana" w:eastAsia="Times New Roman" w:hAnsi="Verdana" w:cs="Times New Roman"/>
          <w:color w:val="000000"/>
          <w:sz w:val="25"/>
          <w:szCs w:val="25"/>
          <w:lang w:eastAsia="de-DE"/>
        </w:rPr>
        <w:t>"</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vom 27. Juli 1984</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Aufgrund von §§ 21, 58 Abs. 2 und § 64 Abs. 1 Nr. 2 des Gesetzes zum Schutz der Natur, zur Pflege der Landschaft und über die Erholungsvorsorge in der freien Landschaft (Naturschutzgesetz - NatSchG) vom 21. Oktober 1975 (</w:t>
      </w:r>
      <w:proofErr w:type="spellStart"/>
      <w:r w:rsidRPr="00A6661F">
        <w:rPr>
          <w:rFonts w:ascii="Verdana" w:eastAsia="Times New Roman" w:hAnsi="Verdana" w:cs="Times New Roman"/>
          <w:color w:val="000000"/>
          <w:sz w:val="15"/>
          <w:szCs w:val="15"/>
          <w:lang w:eastAsia="de-DE"/>
        </w:rPr>
        <w:t>GBl</w:t>
      </w:r>
      <w:proofErr w:type="spellEnd"/>
      <w:r w:rsidRPr="00A6661F">
        <w:rPr>
          <w:rFonts w:ascii="Verdana" w:eastAsia="Times New Roman" w:hAnsi="Verdana" w:cs="Times New Roman"/>
          <w:color w:val="000000"/>
          <w:sz w:val="15"/>
          <w:szCs w:val="15"/>
          <w:lang w:eastAsia="de-DE"/>
        </w:rPr>
        <w:t xml:space="preserve">. S. 654), geändert durch das Gesetz zur Bereinigung des baden-württembergischen </w:t>
      </w:r>
      <w:proofErr w:type="spellStart"/>
      <w:r w:rsidRPr="00A6661F">
        <w:rPr>
          <w:rFonts w:ascii="Verdana" w:eastAsia="Times New Roman" w:hAnsi="Verdana" w:cs="Times New Roman"/>
          <w:color w:val="000000"/>
          <w:sz w:val="15"/>
          <w:szCs w:val="15"/>
          <w:lang w:eastAsia="de-DE"/>
        </w:rPr>
        <w:t>Ordnungswidrigkeitenrechts</w:t>
      </w:r>
      <w:proofErr w:type="spellEnd"/>
      <w:r w:rsidRPr="00A6661F">
        <w:rPr>
          <w:rFonts w:ascii="Verdana" w:eastAsia="Times New Roman" w:hAnsi="Verdana" w:cs="Times New Roman"/>
          <w:color w:val="000000"/>
          <w:sz w:val="15"/>
          <w:szCs w:val="15"/>
          <w:lang w:eastAsia="de-DE"/>
        </w:rPr>
        <w:t xml:space="preserve"> vom 6. Juni 1983 (</w:t>
      </w:r>
      <w:proofErr w:type="spellStart"/>
      <w:r w:rsidRPr="00A6661F">
        <w:rPr>
          <w:rFonts w:ascii="Verdana" w:eastAsia="Times New Roman" w:hAnsi="Verdana" w:cs="Times New Roman"/>
          <w:color w:val="000000"/>
          <w:sz w:val="15"/>
          <w:szCs w:val="15"/>
          <w:lang w:eastAsia="de-DE"/>
        </w:rPr>
        <w:t>GBl</w:t>
      </w:r>
      <w:proofErr w:type="spellEnd"/>
      <w:r w:rsidRPr="00A6661F">
        <w:rPr>
          <w:rFonts w:ascii="Verdana" w:eastAsia="Times New Roman" w:hAnsi="Verdana" w:cs="Times New Roman"/>
          <w:color w:val="000000"/>
          <w:sz w:val="15"/>
          <w:szCs w:val="15"/>
          <w:lang w:eastAsia="de-DE"/>
        </w:rPr>
        <w:t>. S. 199), und von § 22 Abs. 2 und § 33 Abs. 2 Nr. 4 des Landesjagdgesetzes (</w:t>
      </w:r>
      <w:proofErr w:type="spellStart"/>
      <w:r w:rsidRPr="00A6661F">
        <w:rPr>
          <w:rFonts w:ascii="Verdana" w:eastAsia="Times New Roman" w:hAnsi="Verdana" w:cs="Times New Roman"/>
          <w:color w:val="000000"/>
          <w:sz w:val="15"/>
          <w:szCs w:val="15"/>
          <w:lang w:eastAsia="de-DE"/>
        </w:rPr>
        <w:t>LJagdG</w:t>
      </w:r>
      <w:proofErr w:type="spellEnd"/>
      <w:r w:rsidRPr="00A6661F">
        <w:rPr>
          <w:rFonts w:ascii="Verdana" w:eastAsia="Times New Roman" w:hAnsi="Verdana" w:cs="Times New Roman"/>
          <w:color w:val="000000"/>
          <w:sz w:val="15"/>
          <w:szCs w:val="15"/>
          <w:lang w:eastAsia="de-DE"/>
        </w:rPr>
        <w:t>) in der Fassung vom 20. Dezember 1975 (</w:t>
      </w:r>
      <w:proofErr w:type="spellStart"/>
      <w:r w:rsidRPr="00A6661F">
        <w:rPr>
          <w:rFonts w:ascii="Verdana" w:eastAsia="Times New Roman" w:hAnsi="Verdana" w:cs="Times New Roman"/>
          <w:color w:val="000000"/>
          <w:sz w:val="15"/>
          <w:szCs w:val="15"/>
          <w:lang w:eastAsia="de-DE"/>
        </w:rPr>
        <w:t>GBl</w:t>
      </w:r>
      <w:proofErr w:type="spellEnd"/>
      <w:r w:rsidRPr="00A6661F">
        <w:rPr>
          <w:rFonts w:ascii="Verdana" w:eastAsia="Times New Roman" w:hAnsi="Verdana" w:cs="Times New Roman"/>
          <w:color w:val="000000"/>
          <w:sz w:val="15"/>
          <w:szCs w:val="15"/>
          <w:lang w:eastAsia="de-DE"/>
        </w:rPr>
        <w:t>. 1979 S. 12) wird verordnet:</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 1</w:t>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Erklärung zum Schutzgebiet</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Die in § 2 näher bezeichneten Flächen auf dem Gebiet des Stadtkreises Karlsruhe und der Gemeinde Weingarten, Landkreis Karlsruhe, werden zum Naturschutzgebiet erklärt. Das Naturschutzgebiet führt die Bezeichnung "</w:t>
      </w:r>
      <w:proofErr w:type="spellStart"/>
      <w:r w:rsidRPr="00A6661F">
        <w:rPr>
          <w:rFonts w:ascii="Verdana" w:eastAsia="Times New Roman" w:hAnsi="Verdana" w:cs="Times New Roman"/>
          <w:color w:val="000000"/>
          <w:sz w:val="15"/>
          <w:szCs w:val="15"/>
          <w:lang w:eastAsia="de-DE"/>
        </w:rPr>
        <w:t>Weingartener</w:t>
      </w:r>
      <w:proofErr w:type="spellEnd"/>
      <w:r w:rsidRPr="00A6661F">
        <w:rPr>
          <w:rFonts w:ascii="Verdana" w:eastAsia="Times New Roman" w:hAnsi="Verdana" w:cs="Times New Roman"/>
          <w:color w:val="000000"/>
          <w:sz w:val="15"/>
          <w:szCs w:val="15"/>
          <w:lang w:eastAsia="de-DE"/>
        </w:rPr>
        <w:t xml:space="preserve"> Moor - Bruchwald </w:t>
      </w:r>
      <w:proofErr w:type="spellStart"/>
      <w:r w:rsidRPr="00A6661F">
        <w:rPr>
          <w:rFonts w:ascii="Verdana" w:eastAsia="Times New Roman" w:hAnsi="Verdana" w:cs="Times New Roman"/>
          <w:color w:val="000000"/>
          <w:sz w:val="15"/>
          <w:szCs w:val="15"/>
          <w:lang w:eastAsia="de-DE"/>
        </w:rPr>
        <w:t>Grötzingen</w:t>
      </w:r>
      <w:proofErr w:type="spellEnd"/>
      <w:r w:rsidRPr="00A6661F">
        <w:rPr>
          <w:rFonts w:ascii="Verdana" w:eastAsia="Times New Roman" w:hAnsi="Verdana" w:cs="Times New Roman"/>
          <w:color w:val="000000"/>
          <w:sz w:val="15"/>
          <w:szCs w:val="15"/>
          <w:lang w:eastAsia="de-DE"/>
        </w:rPr>
        <w:t>".</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 2</w:t>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Schutzgegenstand</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 xml:space="preserve">(1) Das Naturschutzgebiet hat eine Größe von rd. 256,5 ha. Es umfasst auf dem Gebiet des Stadtkreises Karlsruhe, Stadtteil </w:t>
      </w:r>
      <w:proofErr w:type="spellStart"/>
      <w:r w:rsidRPr="00A6661F">
        <w:rPr>
          <w:rFonts w:ascii="Verdana" w:eastAsia="Times New Roman" w:hAnsi="Verdana" w:cs="Times New Roman"/>
          <w:color w:val="000000"/>
          <w:sz w:val="15"/>
          <w:szCs w:val="15"/>
          <w:lang w:eastAsia="de-DE"/>
        </w:rPr>
        <w:t>Grötzingen</w:t>
      </w:r>
      <w:proofErr w:type="spellEnd"/>
      <w:r w:rsidRPr="00A6661F">
        <w:rPr>
          <w:rFonts w:ascii="Verdana" w:eastAsia="Times New Roman" w:hAnsi="Verdana" w:cs="Times New Roman"/>
          <w:color w:val="000000"/>
          <w:sz w:val="15"/>
          <w:szCs w:val="15"/>
          <w:lang w:eastAsia="de-DE"/>
        </w:rPr>
        <w:t>, den Gemeindewald Distrikt IV "Bruchwald" mit Ausnahme der westlich des Parallelkanals und der südwestlich der Zufahrt von der Bundesstraße 3 zur Halbinsel im Baggersee gelegenen Waldflächen sowie die nordöstliche Hälfte des Baggersees mit seinem auf der Halbinsel liegenden südwestlichen Ufer einschließlich des dort entlanglaufenden Weges. Es umfasst auf Gemarkung Weingarten den Gemeindewald Distrikt VI "Saum" mit Ausnahme der westlich des Parallelkanals gelegenen Flächen sowie das Moor.</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 xml:space="preserve">(2) Die Grenzen des Schutzgebietes sind in einer Karte im Maßstab </w:t>
      </w:r>
      <w:proofErr w:type="gramStart"/>
      <w:r w:rsidRPr="00A6661F">
        <w:rPr>
          <w:rFonts w:ascii="Verdana" w:eastAsia="Times New Roman" w:hAnsi="Verdana" w:cs="Times New Roman"/>
          <w:color w:val="000000"/>
          <w:sz w:val="15"/>
          <w:szCs w:val="15"/>
          <w:lang w:eastAsia="de-DE"/>
        </w:rPr>
        <w:t>1 :</w:t>
      </w:r>
      <w:proofErr w:type="gramEnd"/>
      <w:r w:rsidRPr="00A6661F">
        <w:rPr>
          <w:rFonts w:ascii="Verdana" w:eastAsia="Times New Roman" w:hAnsi="Verdana" w:cs="Times New Roman"/>
          <w:color w:val="000000"/>
          <w:sz w:val="15"/>
          <w:szCs w:val="15"/>
          <w:lang w:eastAsia="de-DE"/>
        </w:rPr>
        <w:t xml:space="preserve"> 5 000 mit durchgezogener roter, grau </w:t>
      </w:r>
      <w:proofErr w:type="spellStart"/>
      <w:r w:rsidRPr="00A6661F">
        <w:rPr>
          <w:rFonts w:ascii="Verdana" w:eastAsia="Times New Roman" w:hAnsi="Verdana" w:cs="Times New Roman"/>
          <w:color w:val="000000"/>
          <w:sz w:val="15"/>
          <w:szCs w:val="15"/>
          <w:lang w:eastAsia="de-DE"/>
        </w:rPr>
        <w:t>angeschummerter</w:t>
      </w:r>
      <w:proofErr w:type="spellEnd"/>
      <w:r w:rsidRPr="00A6661F">
        <w:rPr>
          <w:rFonts w:ascii="Verdana" w:eastAsia="Times New Roman" w:hAnsi="Verdana" w:cs="Times New Roman"/>
          <w:color w:val="000000"/>
          <w:sz w:val="15"/>
          <w:szCs w:val="15"/>
          <w:lang w:eastAsia="de-DE"/>
        </w:rPr>
        <w:t xml:space="preserve"> Linie eingetragen. Diese Karte ist kombiniert mit einer Übersichtskarte im Maßstab </w:t>
      </w:r>
      <w:proofErr w:type="gramStart"/>
      <w:r w:rsidRPr="00A6661F">
        <w:rPr>
          <w:rFonts w:ascii="Verdana" w:eastAsia="Times New Roman" w:hAnsi="Verdana" w:cs="Times New Roman"/>
          <w:color w:val="000000"/>
          <w:sz w:val="15"/>
          <w:szCs w:val="15"/>
          <w:lang w:eastAsia="de-DE"/>
        </w:rPr>
        <w:t>1 :</w:t>
      </w:r>
      <w:proofErr w:type="gramEnd"/>
      <w:r w:rsidRPr="00A6661F">
        <w:rPr>
          <w:rFonts w:ascii="Verdana" w:eastAsia="Times New Roman" w:hAnsi="Verdana" w:cs="Times New Roman"/>
          <w:color w:val="000000"/>
          <w:sz w:val="15"/>
          <w:szCs w:val="15"/>
          <w:lang w:eastAsia="de-DE"/>
        </w:rPr>
        <w:t> 25 000. Darauf ist das Naturschutzgebiet rot umrandet und flächig grau angelegt. Die Karten sind Bestandteil dieser Verordnung. Die Verordnung mit Karten wird beim Regierungspräsidium Karlsruhe, beim Landratsamt Karlsruhe und beim Bürgermeisteramt der Stadt Karlsruhe auf die Dauer von 3 Wochen, beginnend am achten Tag nach Verkündung dieser Verordnung im Gesetzblatt, zur kostenlosen Einsicht durch jedermann während der Sprechzeiten öffentlich ausgelegt.</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 xml:space="preserve">(3) Die Verordnung mit Karten wird nach Ablauf der Auslegungsfrist bei </w:t>
      </w:r>
      <w:proofErr w:type="gramStart"/>
      <w:r w:rsidRPr="00A6661F">
        <w:rPr>
          <w:rFonts w:ascii="Verdana" w:eastAsia="Times New Roman" w:hAnsi="Verdana" w:cs="Times New Roman"/>
          <w:color w:val="000000"/>
          <w:sz w:val="15"/>
          <w:szCs w:val="15"/>
          <w:lang w:eastAsia="de-DE"/>
        </w:rPr>
        <w:t>den</w:t>
      </w:r>
      <w:proofErr w:type="gramEnd"/>
      <w:r w:rsidRPr="00A6661F">
        <w:rPr>
          <w:rFonts w:ascii="Verdana" w:eastAsia="Times New Roman" w:hAnsi="Verdana" w:cs="Times New Roman"/>
          <w:color w:val="000000"/>
          <w:sz w:val="15"/>
          <w:szCs w:val="15"/>
          <w:lang w:eastAsia="de-DE"/>
        </w:rPr>
        <w:t xml:space="preserve"> in Absatz 2 Satz 5 bezeichneten Stellen zur kostenlosen Einsicht durch jedermann während der Sprechzeiten niedergelegt.</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 3</w:t>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Schutzzweck</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Wesentlicher Schutzzweck ist die Erhaltung von Resten eines Niedermoores in der Kinzig-</w:t>
      </w:r>
      <w:proofErr w:type="spellStart"/>
      <w:r w:rsidRPr="00A6661F">
        <w:rPr>
          <w:rFonts w:ascii="Verdana" w:eastAsia="Times New Roman" w:hAnsi="Verdana" w:cs="Times New Roman"/>
          <w:color w:val="000000"/>
          <w:sz w:val="15"/>
          <w:szCs w:val="15"/>
          <w:lang w:eastAsia="de-DE"/>
        </w:rPr>
        <w:t>Murg</w:t>
      </w:r>
      <w:proofErr w:type="spellEnd"/>
      <w:r w:rsidRPr="00A6661F">
        <w:rPr>
          <w:rFonts w:ascii="Verdana" w:eastAsia="Times New Roman" w:hAnsi="Verdana" w:cs="Times New Roman"/>
          <w:color w:val="000000"/>
          <w:sz w:val="15"/>
          <w:szCs w:val="15"/>
          <w:lang w:eastAsia="de-DE"/>
        </w:rPr>
        <w:t xml:space="preserve">-Rinne mit größeren Seggen- und Schilfbeständen und des umliegenden Bruchwaldes mit Ausprägungen des Hainbuchenwaldes, des Erlen-Eschen-Waldes und des reinen Erlenbruches sowie der nordöstlichen Hälfte des </w:t>
      </w:r>
      <w:proofErr w:type="spellStart"/>
      <w:r w:rsidRPr="00A6661F">
        <w:rPr>
          <w:rFonts w:ascii="Verdana" w:eastAsia="Times New Roman" w:hAnsi="Verdana" w:cs="Times New Roman"/>
          <w:color w:val="000000"/>
          <w:sz w:val="15"/>
          <w:szCs w:val="15"/>
          <w:lang w:eastAsia="de-DE"/>
        </w:rPr>
        <w:t>Grötzinger</w:t>
      </w:r>
      <w:proofErr w:type="spellEnd"/>
      <w:r w:rsidRPr="00A6661F">
        <w:rPr>
          <w:rFonts w:ascii="Verdana" w:eastAsia="Times New Roman" w:hAnsi="Verdana" w:cs="Times New Roman"/>
          <w:color w:val="000000"/>
          <w:sz w:val="15"/>
          <w:szCs w:val="15"/>
          <w:lang w:eastAsia="de-DE"/>
        </w:rPr>
        <w:t xml:space="preserve"> Baggersees mit seinen naturnahen Uferbereichen als Lebensraum zahlreicher gefährdeter Amphibien-, Insekten- und Vogelarten.</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 4</w:t>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Verbote</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 In dem Naturschutzgebiet sind alle Handlungen verboten, die zu einer Zerstörung, Beschädigung oder Veränderung des Schutzgebietes oder seiner Bestandteile, zu einer nachhaltigen Störung oder zu einer Beeinträchtigung der wissenschaftlichen Forschung führen können.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(2) Insbesondere ist verboten: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 bauliche Anlagen im Sinne der Landesbauordnung in der jeweils geltenden Fassung zu errichten oder der Errichtung gleichgestellte Maßnahmen durchzuführen,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2. Straßen, Wege, Plätze oder sonstige Verkehrsanlagen anzulegen, Leitungen zu verlegen oder Anlagen dieser Art zu verändern,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3. die Bodengestalt zu verändern,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4. fließende oder stehende Gewässer zu schaffen, zu beseitigen, zu verändern sowie Entwässerungs- oder andere Maßnahmen vorzunehmen, die den Wasserhaushalt des Gebietes verändern,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5. Abfälle oder sonstige Gegenstände zu lagern,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6. Plakate, Bild- oder Schrifttafeln aufzustellen oder anzubringen,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7. Pflanzen oder Pflanzenteile einzubringen, zu entnehmen, zu beschädigen oder zu zerstören,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8. Tiere einzubringen, wild lebenden Tieren nachzustellen, sie mutwillig zu beunruhigen, sie zu fangen, zu verletzen oder zu töten oder Puppen, Larven, Eier oder Nester oder sonstige Brut-, Wohn-, Rast-, Nahrungs- oder Zufluchtsstätten dieser Tiere zu entfernen, zu beschädigen oder zu zerstören,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9. die Art der bisherigen Grundstücksnutzung zu ändern,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lastRenderedPageBreak/>
        <w:t>10. zu zelten, zu lagern, Wohnwagen, sonstige Fahrzeuge oder Verkaufsstände aufzustellen,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11. außerhalb von eingerichteten und gekennzeichneten Feuerstellen Feuer anzumachen oder zu unterhalten,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12. ohne zwingenden Grund Lärm, Luftverunreinigungen oder Erschütterungen zu verursachen,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13. zu baden,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14. den See mit Booten, Flößen, Luftmatratzen oder dergleichen zu befahren,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15. die Wege zu verlassen,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16. die Wege mit Fahrzeugen aller Art (ausgenommen Fahrräder ohne Hilfsmotor und Rollstühle) zu befahren,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17. auf anderen als den gekennzeichneten Wegen zu reiten,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18. Schlittschuh zu laufen,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19. Flugmodelle oder Modellboote zu betreiben,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20. Gehölze, Hecken und Sträucher zu beseitigen oder zu zerstören.</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 5</w:t>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Zulässige Handlungen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 4 gilt nicht</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 für die ordnungsmäßige Ausübung der Jagd mit der Maßgabe, dass sie in dem in der Karte mit gelber Farbe umrandeten Bereich auf Rehwild nur von den Hochsitzen am Rande des Moores aus erfolgen und auf Enten nur in der Zeit vom 1. September bis 31. Oktober durchgeführt werden darf.</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2. für die ordnungsmäßige Ausübung der Fischerei von den in der Karte blau eingetragenen Uferabschnitten aus mit der Maßgabe, dass § 4 Abs. 2 Nr. 14 einzuhalten ist. Hegemaßnahmen dürfen ausnahmsweise vom Boot aus nur in der Zeit vom 16. August bis 14. März durchgeführt werden, wobei gleichzeitig maximal 3 Boote eingesetzt werden dürfen und von den für das Angeln gesperrten Uferabschnitten ein Mindestabstand von 50 m einzuhalten ist.</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 xml:space="preserve">3. für die ordnungsmäßige forstwirtschaftliche Nutzung in der bisherigen Art und im bisherigen Umfang mit den Maßgaben, dass die Baumartenwahl an den vorhandenen naturnahen Waldgesellschaften auszurichten und der </w:t>
      </w:r>
      <w:proofErr w:type="spellStart"/>
      <w:r w:rsidRPr="00A6661F">
        <w:rPr>
          <w:rFonts w:ascii="Verdana" w:eastAsia="Times New Roman" w:hAnsi="Verdana" w:cs="Times New Roman"/>
          <w:color w:val="000000"/>
          <w:sz w:val="15"/>
          <w:szCs w:val="15"/>
          <w:lang w:eastAsia="de-DE"/>
        </w:rPr>
        <w:t>Waldsaum</w:t>
      </w:r>
      <w:proofErr w:type="spellEnd"/>
      <w:r w:rsidRPr="00A6661F">
        <w:rPr>
          <w:rFonts w:ascii="Verdana" w:eastAsia="Times New Roman" w:hAnsi="Verdana" w:cs="Times New Roman"/>
          <w:color w:val="000000"/>
          <w:sz w:val="15"/>
          <w:szCs w:val="15"/>
          <w:lang w:eastAsia="de-DE"/>
        </w:rPr>
        <w:t xml:space="preserve"> zum Baggersee dauerwaldartig zu bewirtschaften ist.</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 xml:space="preserve">4. für die sonstige bisher </w:t>
      </w:r>
      <w:proofErr w:type="spellStart"/>
      <w:r w:rsidRPr="00A6661F">
        <w:rPr>
          <w:rFonts w:ascii="Verdana" w:eastAsia="Times New Roman" w:hAnsi="Verdana" w:cs="Times New Roman"/>
          <w:color w:val="000000"/>
          <w:sz w:val="15"/>
          <w:szCs w:val="15"/>
          <w:lang w:eastAsia="de-DE"/>
        </w:rPr>
        <w:t>rechtmäßigerweise</w:t>
      </w:r>
      <w:proofErr w:type="spellEnd"/>
      <w:r w:rsidRPr="00A6661F">
        <w:rPr>
          <w:rFonts w:ascii="Verdana" w:eastAsia="Times New Roman" w:hAnsi="Verdana" w:cs="Times New Roman"/>
          <w:color w:val="000000"/>
          <w:sz w:val="15"/>
          <w:szCs w:val="15"/>
          <w:lang w:eastAsia="de-DE"/>
        </w:rPr>
        <w:t xml:space="preserve"> ausgeübte Nutzung der Straßen und Wege sowie der </w:t>
      </w:r>
      <w:proofErr w:type="spellStart"/>
      <w:r w:rsidRPr="00A6661F">
        <w:rPr>
          <w:rFonts w:ascii="Verdana" w:eastAsia="Times New Roman" w:hAnsi="Verdana" w:cs="Times New Roman"/>
          <w:color w:val="000000"/>
          <w:sz w:val="15"/>
          <w:szCs w:val="15"/>
          <w:lang w:eastAsia="de-DE"/>
        </w:rPr>
        <w:t>rechtmäßigerweise</w:t>
      </w:r>
      <w:proofErr w:type="spellEnd"/>
      <w:r w:rsidRPr="00A6661F">
        <w:rPr>
          <w:rFonts w:ascii="Verdana" w:eastAsia="Times New Roman" w:hAnsi="Verdana" w:cs="Times New Roman"/>
          <w:color w:val="000000"/>
          <w:sz w:val="15"/>
          <w:szCs w:val="15"/>
          <w:lang w:eastAsia="de-DE"/>
        </w:rPr>
        <w:t xml:space="preserve"> bestehenden Einrichtungen in der bisherigen Art und im bisherigen Umfang sowie deren Unterhaltung und Instandsetzung.</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5. für Pflegemaßnahmen, die von der höheren Naturschutzbehörde oder der von ihr beauftragten Stelle angeordnet werden.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6. für behördlich angeordnete oder zugelassene Beschilderungen.</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 6</w:t>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Schutz- und Pflegemaßnahmen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Schutz- und Pflegemaßnahmen werden von der höheren Naturschutzbehörde in einem Pflegeplan oder durch Einzelanordnung festgelegt.</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 7</w:t>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Befreiungen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Von den Vorschriften dieser Verordnung kann nach § 63 NatSchG Befreiung erteilt werden.</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 8</w:t>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Ordnungswidrigkeiten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(1) Ordnungswidrig im Sinne des § 64 Abs. 1 Nr. 2 NatSchG handelt, wer in dem Naturschutzgebiet vorsätzlich oder fahrlässig eine der nach § 4 dieser Verordnung verbotenen Handlungen vornimmt.</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 xml:space="preserve">(2) Ordnungswidrig im Sinne des § 33 Abs. 2 Nr. 4 </w:t>
      </w:r>
      <w:proofErr w:type="spellStart"/>
      <w:r w:rsidRPr="00A6661F">
        <w:rPr>
          <w:rFonts w:ascii="Verdana" w:eastAsia="Times New Roman" w:hAnsi="Verdana" w:cs="Times New Roman"/>
          <w:color w:val="000000"/>
          <w:sz w:val="15"/>
          <w:szCs w:val="15"/>
          <w:lang w:eastAsia="de-DE"/>
        </w:rPr>
        <w:t>LJagdG</w:t>
      </w:r>
      <w:proofErr w:type="spellEnd"/>
      <w:r w:rsidRPr="00A6661F">
        <w:rPr>
          <w:rFonts w:ascii="Verdana" w:eastAsia="Times New Roman" w:hAnsi="Verdana" w:cs="Times New Roman"/>
          <w:color w:val="000000"/>
          <w:sz w:val="15"/>
          <w:szCs w:val="15"/>
          <w:lang w:eastAsia="de-DE"/>
        </w:rPr>
        <w:t xml:space="preserve"> handelt, wer in dem Naturschutzgebiet vorsätzlich oder fahrlässig entgegen § 4 und § 5 Nr. 1 die Jagd ausübt.</w:t>
      </w:r>
    </w:p>
    <w:p w:rsidR="00A6661F" w:rsidRPr="00A6661F" w:rsidRDefault="00A6661F" w:rsidP="00A6661F">
      <w:pPr>
        <w:spacing w:after="0" w:line="240" w:lineRule="auto"/>
        <w:rPr>
          <w:rFonts w:ascii="Times New Roman" w:eastAsia="Times New Roman" w:hAnsi="Times New Roman" w:cs="Times New Roman"/>
          <w:sz w:val="24"/>
          <w:szCs w:val="24"/>
          <w:lang w:eastAsia="de-DE"/>
        </w:rPr>
      </w:pPr>
      <w:r w:rsidRPr="00A6661F">
        <w:rPr>
          <w:rFonts w:ascii="Verdana" w:eastAsia="Times New Roman" w:hAnsi="Verdana" w:cs="Times New Roman"/>
          <w:color w:val="000000"/>
          <w:sz w:val="15"/>
          <w:szCs w:val="15"/>
          <w:lang w:eastAsia="de-DE"/>
        </w:rPr>
        <w:br/>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 9</w:t>
      </w:r>
    </w:p>
    <w:p w:rsidR="00A6661F" w:rsidRPr="00A6661F" w:rsidRDefault="00A6661F" w:rsidP="00A6661F">
      <w:pPr>
        <w:spacing w:after="0" w:line="240" w:lineRule="auto"/>
        <w:jc w:val="center"/>
        <w:rPr>
          <w:rFonts w:ascii="Verdana" w:eastAsia="Times New Roman" w:hAnsi="Verdana" w:cs="Times New Roman"/>
          <w:color w:val="000000"/>
          <w:sz w:val="15"/>
          <w:szCs w:val="15"/>
          <w:lang w:eastAsia="de-DE"/>
        </w:rPr>
      </w:pPr>
      <w:r w:rsidRPr="00A6661F">
        <w:rPr>
          <w:rFonts w:ascii="Verdana" w:eastAsia="Times New Roman" w:hAnsi="Verdana" w:cs="Times New Roman"/>
          <w:b/>
          <w:bCs/>
          <w:color w:val="000000"/>
          <w:sz w:val="15"/>
          <w:szCs w:val="15"/>
          <w:lang w:eastAsia="de-DE"/>
        </w:rPr>
        <w:t>Inkrafttreten</w:t>
      </w:r>
    </w:p>
    <w:p w:rsidR="00A6661F" w:rsidRPr="00A6661F" w:rsidRDefault="00A6661F" w:rsidP="00A6661F">
      <w:pPr>
        <w:spacing w:after="0" w:line="240" w:lineRule="auto"/>
        <w:rPr>
          <w:rFonts w:ascii="Verdana" w:eastAsia="Times New Roman" w:hAnsi="Verdana" w:cs="Times New Roman"/>
          <w:color w:val="000000"/>
          <w:sz w:val="15"/>
          <w:szCs w:val="15"/>
          <w:lang w:eastAsia="de-DE"/>
        </w:rPr>
      </w:pPr>
      <w:r w:rsidRPr="00A6661F">
        <w:rPr>
          <w:rFonts w:ascii="Verdana" w:eastAsia="Times New Roman" w:hAnsi="Verdana" w:cs="Times New Roman"/>
          <w:color w:val="000000"/>
          <w:sz w:val="15"/>
          <w:szCs w:val="15"/>
          <w:lang w:eastAsia="de-DE"/>
        </w:rPr>
        <w:t>Diese Verordnung tritt am Tage nach Ablauf der Auslegungsfrist in Kraft.</w:t>
      </w:r>
      <w:r w:rsidRPr="00A6661F">
        <w:rPr>
          <w:rFonts w:ascii="Verdana" w:eastAsia="Times New Roman" w:hAnsi="Verdana" w:cs="Times New Roman"/>
          <w:color w:val="000000"/>
          <w:sz w:val="15"/>
          <w:lang w:eastAsia="de-DE"/>
        </w:rPr>
        <w:t> </w:t>
      </w:r>
    </w:p>
    <w:p w:rsidR="00C061D3" w:rsidRDefault="00C061D3"/>
    <w:sectPr w:rsidR="00C061D3" w:rsidSect="00C061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A6661F"/>
    <w:rsid w:val="00A6661F"/>
    <w:rsid w:val="00C061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1D3"/>
  </w:style>
  <w:style w:type="paragraph" w:styleId="berschrift2">
    <w:name w:val="heading 2"/>
    <w:basedOn w:val="Standard"/>
    <w:link w:val="berschrift2Zchn"/>
    <w:uiPriority w:val="9"/>
    <w:qFormat/>
    <w:rsid w:val="00A6661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6661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666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6661F"/>
  </w:style>
</w:styles>
</file>

<file path=word/webSettings.xml><?xml version="1.0" encoding="utf-8"?>
<w:webSettings xmlns:r="http://schemas.openxmlformats.org/officeDocument/2006/relationships" xmlns:w="http://schemas.openxmlformats.org/wordprocessingml/2006/main">
  <w:divs>
    <w:div w:id="14895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6202</Characters>
  <Application>Microsoft Office Word</Application>
  <DocSecurity>0</DocSecurity>
  <Lines>51</Lines>
  <Paragraphs>14</Paragraphs>
  <ScaleCrop>false</ScaleCrop>
  <Company>Microsoft</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Albert</dc:creator>
  <cp:lastModifiedBy>Max Albert</cp:lastModifiedBy>
  <cp:revision>1</cp:revision>
  <dcterms:created xsi:type="dcterms:W3CDTF">2016-05-21T16:22:00Z</dcterms:created>
  <dcterms:modified xsi:type="dcterms:W3CDTF">2016-05-21T16:23:00Z</dcterms:modified>
</cp:coreProperties>
</file>